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bidi w:val="0"/>
        <w:jc w:val="center"/>
      </w:pPr>
      <w:bookmarkStart w:id="0" w:name="_GoBack"/>
      <w:r>
        <w:t>西南财经大学刑事法学研究所简介</w:t>
      </w:r>
    </w:p>
    <w:bookmarkEnd w:id="0"/>
    <w:p>
      <w:pPr>
        <w:ind w:firstLine="420" w:firstLineChars="200"/>
      </w:pPr>
      <w:r>
        <w:t>西南财经大学刑事法研究所系西南财经大学法学院设立的学术研究机构。西南财经大学法学院的历史，可上溯至1925年光华大学的法学教育。1946年在光华大学成都分校基础上成立的成华大学按光华大学院系组织办学。20世纪40年代成立的正阳法商学院、相辉文法学院作为西南财经大学仅有的两所法科前身学校，为光华法学的发展积淀了深厚底蕴。涌现了一大批著名的法学家、教育家和社会活动家，为中国近代培养了大批的法律人才，为中国近代法制建设的奠基做出了巨大贡献。</w:t>
      </w:r>
    </w:p>
    <w:p>
      <w:pPr>
        <w:ind w:firstLine="420"/>
      </w:pPr>
      <w:r>
        <w:t>刑事法学研究所由已故刑法学家冯亚东教授于2006年成立，自成立以来一直坚持立足于中国刑事法治实践，发展为全球刑事法治的重要研究基地。既注重刑法基础理论研究，也重视犯罪学前沿问题，既注重国内刑法学理论学习，也坚持对外国刑法理论的研究，尤其突出经济刑法的金融刑法研究。</w:t>
      </w:r>
      <w:r>
        <w:t>刑事法学研究所的师生一直坚持“自信”、“专业”、“修养”的态度教学和学习，</w:t>
      </w:r>
      <w:r>
        <w:t>并于2018年被评为西南财经法学院优秀系所。</w:t>
      </w:r>
    </w:p>
    <w:p>
      <w:pPr>
        <w:ind w:firstLine="420"/>
      </w:pPr>
      <w:r>
        <w:t>目前本所共有10位老师，2名博士生导师。专职老师有7位，其中教授1名、副教授5名、助理教授1名；共有3名兼职老师，均为教授。本所硕士、博士点分别于2003年、2010年获准设立，已经面向海内外招收刑法学方向硕士研究生、博士研究生。系所开设课程有：中国刑法总论、中国刑法分论、外国刑法学、经济刑法、刑事政策学、刑法哲学等多门课程，未来将开设犯罪学、刑事司法、刑事辩护实务等课程。为了加强学生和老师之间的交流学习，系所每两周开展一次刑事法学研究所学术讨论活动，并经常邀请知名学者、实务专家来本所开展讲座。目前，本所在读硕士、博士研究生60余名。</w:t>
      </w:r>
      <w:r>
        <w:t>截止2019年，本所已经累计培养500余名硕士博士研究生。</w:t>
      </w:r>
    </w:p>
    <w:p>
      <w:pPr>
        <w:ind w:firstLine="420"/>
      </w:pP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altName w:val="Arial Unicode MS"/>
    <w:panose1 w:val="02000000000000000000"/>
    <w:charset w:val="86"/>
    <w:family w:val="auto"/>
    <w:pitch w:val="default"/>
    <w:sig w:usb0="00000001" w:usb1="08000000" w:usb2="00000000" w:usb3="00000000" w:csb0="00040000" w:csb1="00000000"/>
  </w:font>
  <w:font w:name="方正黑体_GBK">
    <w:altName w:val="Arial Unicode MS"/>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Arial Rounded MT Bold"/>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Arial Unicode MS">
    <w:panose1 w:val="020B0604020202020204"/>
    <w:charset w:val="86"/>
    <w:family w:val="auto"/>
    <w:pitch w:val="default"/>
    <w:sig w:usb0="FFFFFFFF" w:usb1="E9FFFFFF" w:usb2="0000003F" w:usb3="00000000" w:csb0="603F01FF" w:csb1="FFFF0000"/>
  </w:font>
  <w:font w:name="Arial Rounded MT Bold">
    <w:panose1 w:val="020F0704030504030204"/>
    <w:charset w:val="00"/>
    <w:family w:val="auto"/>
    <w:pitch w:val="default"/>
    <w:sig w:usb0="00000003" w:usb1="00000000" w:usb2="00000000" w:usb3="00000000" w:csb0="2000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w:drawing>
        <wp:anchor distT="0" distB="0" distL="114300" distR="114300" simplePos="0" relativeHeight="251658240" behindDoc="1" locked="0" layoutInCell="1" allowOverlap="1">
          <wp:simplePos x="0" y="0"/>
          <wp:positionH relativeFrom="margin">
            <wp:align>center</wp:align>
          </wp:positionH>
          <wp:positionV relativeFrom="margin">
            <wp:align>center</wp:align>
          </wp:positionV>
          <wp:extent cx="5274310" cy="5274310"/>
          <wp:effectExtent l="0" t="0" r="8890" b="8890"/>
          <wp:wrapNone/>
          <wp:docPr id="1" name="WordPictureWatermark83056" descr="WechatIMG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83056" descr="WechatIMG63"/>
                  <pic:cNvPicPr>
                    <a:picLocks noChangeAspect="1"/>
                  </pic:cNvPicPr>
                </pic:nvPicPr>
                <pic:blipFill>
                  <a:blip r:embed="rId1">
                    <a:lum bright="69998" contrast="-70001"/>
                  </a:blip>
                  <a:stretch>
                    <a:fillRect/>
                  </a:stretch>
                </pic:blipFill>
                <pic:spPr>
                  <a:xfrm>
                    <a:off x="0" y="0"/>
                    <a:ext cx="5274310" cy="5274310"/>
                  </a:xfrm>
                  <a:prstGeom prst="rect">
                    <a:avLst/>
                  </a:prstGeom>
                  <a:noFill/>
                  <a:ln w="9525">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6"/>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BCFCFD6"/>
    <w:rsid w:val="6BCFCF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DejaVu Sans" w:hAnsi="DejaVu Sans" w:eastAsia="方正黑体_GBK"/>
      <w:b/>
      <w:sz w:val="32"/>
    </w:rPr>
  </w:style>
  <w:style w:type="character" w:default="1" w:styleId="6">
    <w:name w:val="Default Paragraph Font"/>
    <w:semiHidden/>
    <w:qFormat/>
    <w:uiPriority w:val="0"/>
  </w:style>
  <w:style w:type="table" w:default="1" w:styleId="7">
    <w:name w:val="Normal Table"/>
    <w:semiHidden/>
    <w:qFormat/>
    <w:uiPriority w:val="0"/>
    <w:tblPr>
      <w:tblLayout w:type="fixed"/>
      <w:tblCellMar>
        <w:top w:w="0" w:type="dxa"/>
        <w:left w:w="108" w:type="dxa"/>
        <w:bottom w:w="0" w:type="dxa"/>
        <w:right w:w="108" w:type="dxa"/>
      </w:tblCellMar>
    </w:tblPr>
  </w:style>
  <w:style w:type="paragraph" w:styleId="4">
    <w:name w:val="footer"/>
    <w:basedOn w:val="1"/>
    <w:uiPriority w:val="0"/>
    <w:pPr>
      <w:tabs>
        <w:tab w:val="center" w:pos="4153"/>
        <w:tab w:val="right" w:pos="8306"/>
      </w:tabs>
      <w:snapToGrid w:val="0"/>
      <w:jc w:val="left"/>
    </w:pPr>
    <w:rPr>
      <w:sz w:val="18"/>
    </w:rPr>
  </w:style>
  <w:style w:type="paragraph" w:styleId="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DejaVu Sans" w:hAnsi="DejaVu Sans"/>
      <w:sz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Office_1.6.1.2429_F1E327BC-269C-435d-A152-05C5408002CA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2019-11-18T08:43:00Z</dcterms:created>
  <dc:creator>wenxi</dc:creator>
  <cp:lastModifiedBy>wenxi</cp:lastModifiedBy>
  <dcterms:modified xsi:type="dcterms:W3CDTF">2019-11-18T09:27:45Z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2052-1.6.1.2429</vt:lpwstr>
  </property>
</Properties>
</file>